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1D8" w:rsidRDefault="001A71D8" w:rsidP="001A71D8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1A71D8" w:rsidRDefault="001A71D8" w:rsidP="001A71D8">
      <w:pPr>
        <w:jc w:val="center"/>
        <w:rPr>
          <w:b/>
          <w:bCs/>
        </w:rPr>
      </w:pPr>
      <w:r>
        <w:rPr>
          <w:b/>
          <w:bCs/>
        </w:rPr>
        <w:t>о доходах, расходах, об имуществе и обязательствах имущественного характера</w:t>
      </w:r>
    </w:p>
    <w:p w:rsidR="001A71D8" w:rsidRDefault="001A71D8" w:rsidP="001A71D8">
      <w:pPr>
        <w:jc w:val="center"/>
        <w:rPr>
          <w:b/>
          <w:bCs/>
        </w:rPr>
      </w:pPr>
      <w:r>
        <w:rPr>
          <w:b/>
          <w:bCs/>
        </w:rPr>
        <w:t xml:space="preserve">начальника отдела по работе с кадрами управления образования администрации Ливенского района   и членов её  семьи </w:t>
      </w:r>
    </w:p>
    <w:p w:rsidR="001A71D8" w:rsidRDefault="001A71D8" w:rsidP="001A71D8">
      <w:pPr>
        <w:jc w:val="center"/>
        <w:rPr>
          <w:b/>
          <w:bCs/>
        </w:rPr>
      </w:pPr>
      <w:r>
        <w:rPr>
          <w:b/>
          <w:bCs/>
        </w:rPr>
        <w:t>за период с 01 января 20</w:t>
      </w:r>
      <w:r w:rsidR="00622E27">
        <w:rPr>
          <w:b/>
          <w:bCs/>
        </w:rPr>
        <w:t>20</w:t>
      </w:r>
      <w:r>
        <w:rPr>
          <w:b/>
          <w:bCs/>
        </w:rPr>
        <w:t xml:space="preserve"> года  по 31 декабря 20</w:t>
      </w:r>
      <w:r w:rsidR="00622E27">
        <w:rPr>
          <w:b/>
          <w:bCs/>
        </w:rPr>
        <w:t xml:space="preserve">20 </w:t>
      </w:r>
      <w:r>
        <w:rPr>
          <w:b/>
          <w:bCs/>
        </w:rPr>
        <w:t>года.</w:t>
      </w:r>
    </w:p>
    <w:p w:rsidR="001A71D8" w:rsidRDefault="001A71D8" w:rsidP="001A71D8">
      <w:pPr>
        <w:jc w:val="center"/>
        <w:rPr>
          <w:b/>
          <w:bCs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2394"/>
        <w:gridCol w:w="1494"/>
        <w:gridCol w:w="1390"/>
        <w:gridCol w:w="1152"/>
        <w:gridCol w:w="1397"/>
        <w:gridCol w:w="1080"/>
        <w:gridCol w:w="1144"/>
        <w:gridCol w:w="1152"/>
        <w:gridCol w:w="1325"/>
        <w:gridCol w:w="2880"/>
      </w:tblGrid>
      <w:tr w:rsidR="001A71D8" w:rsidTr="001A71D8"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D8" w:rsidRDefault="001A71D8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1A71D8" w:rsidRDefault="001A71D8">
            <w:pPr>
              <w:rPr>
                <w:bCs/>
              </w:rPr>
            </w:pP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 w:rsidP="00A06874">
            <w:pPr>
              <w:rPr>
                <w:bCs/>
              </w:rPr>
            </w:pPr>
            <w:r>
              <w:t>Декларированный годовой доход за 201</w:t>
            </w:r>
            <w:r w:rsidR="00A06874">
              <w:t>8</w:t>
            </w:r>
            <w:r>
              <w:t xml:space="preserve"> год (руб.)</w:t>
            </w:r>
          </w:p>
        </w:tc>
        <w:tc>
          <w:tcPr>
            <w:tcW w:w="5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rPr>
                <w:bCs/>
              </w:rPr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rPr>
                <w:bCs/>
              </w:rPr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rPr>
                <w:bCs/>
              </w:rPr>
            </w:pPr>
            <w:r>
              <w:rPr>
                <w:bCs/>
              </w:rPr>
              <w:t xml:space="preserve">Сведения об источниках  получения средств, за счёт которых совершена сделка по приобретению, если сумма сделки превышает общий доход лица, за три последних года, предшествующих совершению сделки (заполняется  только </w:t>
            </w:r>
            <w:proofErr w:type="spellStart"/>
            <w:r>
              <w:rPr>
                <w:bCs/>
              </w:rPr>
              <w:t>лицами</w:t>
            </w:r>
            <w:proofErr w:type="gramStart"/>
            <w:r>
              <w:rPr>
                <w:bCs/>
              </w:rPr>
              <w:t>,з</w:t>
            </w:r>
            <w:proofErr w:type="gramEnd"/>
            <w:r>
              <w:rPr>
                <w:bCs/>
              </w:rPr>
              <w:t>амещающими</w:t>
            </w:r>
            <w:proofErr w:type="spellEnd"/>
            <w:r>
              <w:rPr>
                <w:bCs/>
              </w:rPr>
              <w:t xml:space="preserve"> муниципальные должности и должности муниципальной службы)</w:t>
            </w:r>
          </w:p>
        </w:tc>
      </w:tr>
      <w:tr w:rsidR="001A71D8" w:rsidTr="001A71D8"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1D8" w:rsidRDefault="001A71D8">
            <w:pPr>
              <w:rPr>
                <w:bCs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1D8" w:rsidRDefault="001A71D8">
            <w:pPr>
              <w:rPr>
                <w:bCs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rPr>
                <w:bCs/>
              </w:rPr>
            </w:pPr>
            <w:r>
              <w:t>Вид объекта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r>
              <w:t>Площадь</w:t>
            </w:r>
          </w:p>
          <w:p w:rsidR="001A71D8" w:rsidRDefault="001A71D8">
            <w:pPr>
              <w:rPr>
                <w:bCs/>
              </w:rPr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rPr>
                <w:bCs/>
              </w:rPr>
            </w:pPr>
            <w: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rPr>
                <w:bCs/>
              </w:rPr>
            </w:pPr>
            <w:r>
              <w:rPr>
                <w:bCs/>
              </w:rPr>
              <w:t>Вид объектов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r>
              <w:t>Площадь</w:t>
            </w:r>
          </w:p>
          <w:p w:rsidR="001A71D8" w:rsidRDefault="001A71D8">
            <w:pPr>
              <w:rPr>
                <w:bCs/>
              </w:rPr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rPr>
                <w:bCs/>
              </w:rPr>
            </w:pPr>
            <w:r>
              <w:t>Страна расположения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D8" w:rsidRDefault="001A71D8">
            <w:pPr>
              <w:rPr>
                <w:bCs/>
              </w:rPr>
            </w:pPr>
          </w:p>
        </w:tc>
      </w:tr>
      <w:tr w:rsidR="001A71D8" w:rsidTr="001A71D8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1A71D8" w:rsidTr="001A71D8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jc w:val="center"/>
            </w:pPr>
            <w:proofErr w:type="spellStart"/>
            <w:r>
              <w:t>Кобылкина</w:t>
            </w:r>
            <w:proofErr w:type="spellEnd"/>
            <w:r>
              <w:t xml:space="preserve"> Надежда Ивановна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622E27">
            <w:pPr>
              <w:rPr>
                <w:bCs/>
              </w:rPr>
            </w:pPr>
            <w:r>
              <w:rPr>
                <w:bCs/>
              </w:rPr>
              <w:t>474928,21</w:t>
            </w:r>
            <w:r w:rsidR="001A71D8">
              <w:rPr>
                <w:bCs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jc w:val="center"/>
            </w:pPr>
            <w:r>
              <w:t>31,5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jc w:val="center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jc w:val="center"/>
              <w:rPr>
                <w:bCs/>
              </w:rPr>
            </w:pPr>
            <w: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jc w:val="center"/>
            </w:pPr>
            <w:r>
              <w:t>31,5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jc w:val="center"/>
            </w:pPr>
            <w:r>
              <w:t>Россия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1A71D8" w:rsidTr="001A71D8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jc w:val="center"/>
            </w:pPr>
            <w:r>
              <w:t>супруг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622E27">
            <w:pPr>
              <w:rPr>
                <w:bCs/>
              </w:rPr>
            </w:pPr>
            <w:r>
              <w:rPr>
                <w:bCs/>
              </w:rPr>
              <w:t>452225,04</w:t>
            </w:r>
            <w:bookmarkStart w:id="0" w:name="_GoBack"/>
            <w:bookmarkEnd w:id="0"/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D8" w:rsidRDefault="001A71D8">
            <w:pPr>
              <w:jc w:val="center"/>
            </w:pPr>
            <w:r>
              <w:t>Квартира</w:t>
            </w:r>
          </w:p>
          <w:p w:rsidR="001A71D8" w:rsidRDefault="001A71D8">
            <w:pPr>
              <w:jc w:val="center"/>
            </w:pPr>
            <w:r>
              <w:t xml:space="preserve">Гараж </w:t>
            </w:r>
          </w:p>
          <w:p w:rsidR="001A71D8" w:rsidRDefault="001A71D8">
            <w:pPr>
              <w:jc w:val="center"/>
            </w:pPr>
            <w:r>
              <w:t>Земельный участок</w:t>
            </w:r>
          </w:p>
          <w:p w:rsidR="001A71D8" w:rsidRDefault="001A71D8">
            <w:pPr>
              <w:jc w:val="center"/>
            </w:pPr>
            <w:r>
              <w:t>Земельный участок</w:t>
            </w:r>
          </w:p>
          <w:p w:rsidR="001A71D8" w:rsidRDefault="001A71D8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D8" w:rsidRDefault="001A71D8">
            <w:pPr>
              <w:jc w:val="center"/>
            </w:pPr>
            <w:r>
              <w:t>31,5</w:t>
            </w:r>
          </w:p>
          <w:p w:rsidR="001A71D8" w:rsidRDefault="001A71D8">
            <w:pPr>
              <w:jc w:val="center"/>
            </w:pPr>
            <w:r>
              <w:t>23</w:t>
            </w:r>
          </w:p>
          <w:p w:rsidR="001A71D8" w:rsidRDefault="001A71D8">
            <w:pPr>
              <w:jc w:val="center"/>
            </w:pPr>
            <w:r>
              <w:t>471</w:t>
            </w:r>
          </w:p>
          <w:p w:rsidR="001A71D8" w:rsidRDefault="001A71D8">
            <w:pPr>
              <w:jc w:val="center"/>
            </w:pPr>
          </w:p>
          <w:p w:rsidR="001A71D8" w:rsidRDefault="001A71D8">
            <w:pPr>
              <w:jc w:val="center"/>
            </w:pPr>
            <w:r>
              <w:t>437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D8" w:rsidRDefault="001A71D8">
            <w:pPr>
              <w:jc w:val="center"/>
            </w:pPr>
            <w:r>
              <w:t>Россия</w:t>
            </w:r>
          </w:p>
          <w:p w:rsidR="001A71D8" w:rsidRDefault="001A71D8">
            <w:pPr>
              <w:jc w:val="center"/>
            </w:pPr>
            <w:r>
              <w:t>Россия</w:t>
            </w:r>
          </w:p>
          <w:p w:rsidR="001A71D8" w:rsidRDefault="001A71D8">
            <w:pPr>
              <w:jc w:val="center"/>
            </w:pPr>
            <w:r>
              <w:t>Россия</w:t>
            </w:r>
          </w:p>
          <w:p w:rsidR="001A71D8" w:rsidRDefault="001A71D8">
            <w:pPr>
              <w:jc w:val="center"/>
            </w:pPr>
          </w:p>
          <w:p w:rsidR="001A71D8" w:rsidRDefault="001A71D8">
            <w:pPr>
              <w:jc w:val="center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jc w:val="center"/>
            </w:pPr>
            <w:r>
              <w:t>нет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D8" w:rsidRDefault="001A71D8">
            <w:pPr>
              <w:jc w:val="center"/>
            </w:pPr>
            <w:r>
              <w:t>Квартира</w:t>
            </w:r>
          </w:p>
          <w:p w:rsidR="001A71D8" w:rsidRDefault="001A71D8">
            <w:pPr>
              <w:jc w:val="center"/>
            </w:pPr>
            <w:r>
              <w:t xml:space="preserve">Гараж </w:t>
            </w:r>
          </w:p>
          <w:p w:rsidR="001A71D8" w:rsidRDefault="001A71D8">
            <w:pPr>
              <w:jc w:val="center"/>
            </w:pPr>
            <w:r>
              <w:t>Земельный участок</w:t>
            </w:r>
          </w:p>
          <w:p w:rsidR="001A71D8" w:rsidRDefault="001A71D8">
            <w:pPr>
              <w:jc w:val="center"/>
            </w:pPr>
            <w:r>
              <w:t>Земельный участок</w:t>
            </w:r>
          </w:p>
          <w:p w:rsidR="001A71D8" w:rsidRDefault="001A71D8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D8" w:rsidRDefault="001A71D8">
            <w:pPr>
              <w:jc w:val="center"/>
            </w:pPr>
            <w:r>
              <w:t>31,5</w:t>
            </w:r>
          </w:p>
          <w:p w:rsidR="001A71D8" w:rsidRDefault="001A71D8">
            <w:pPr>
              <w:jc w:val="center"/>
            </w:pPr>
            <w:r>
              <w:t>23</w:t>
            </w:r>
          </w:p>
          <w:p w:rsidR="001A71D8" w:rsidRDefault="001A71D8">
            <w:pPr>
              <w:jc w:val="center"/>
            </w:pPr>
            <w:r>
              <w:t>471</w:t>
            </w:r>
          </w:p>
          <w:p w:rsidR="001A71D8" w:rsidRDefault="001A71D8">
            <w:pPr>
              <w:jc w:val="center"/>
            </w:pPr>
          </w:p>
          <w:p w:rsidR="001A71D8" w:rsidRDefault="001A71D8">
            <w:pPr>
              <w:jc w:val="center"/>
            </w:pPr>
            <w:r>
              <w:t>437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D8" w:rsidRDefault="001A71D8">
            <w:pPr>
              <w:jc w:val="center"/>
            </w:pPr>
            <w:r>
              <w:t>Россия</w:t>
            </w:r>
          </w:p>
          <w:p w:rsidR="001A71D8" w:rsidRDefault="001A71D8">
            <w:pPr>
              <w:jc w:val="center"/>
            </w:pPr>
            <w:r>
              <w:t>Россия</w:t>
            </w:r>
          </w:p>
          <w:p w:rsidR="001A71D8" w:rsidRDefault="001A71D8">
            <w:pPr>
              <w:jc w:val="center"/>
            </w:pPr>
            <w:r>
              <w:t>Россия</w:t>
            </w:r>
          </w:p>
          <w:p w:rsidR="001A71D8" w:rsidRDefault="001A71D8">
            <w:pPr>
              <w:jc w:val="center"/>
            </w:pPr>
          </w:p>
          <w:p w:rsidR="001A71D8" w:rsidRDefault="001A71D8">
            <w:pPr>
              <w:jc w:val="center"/>
            </w:pPr>
            <w:r>
              <w:t>Россия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D8" w:rsidRDefault="001A71D8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</w:tbl>
    <w:p w:rsidR="001A71D8" w:rsidRDefault="001A71D8" w:rsidP="001A71D8"/>
    <w:p w:rsidR="001A71D8" w:rsidRDefault="001A71D8" w:rsidP="001A71D8"/>
    <w:p w:rsidR="00C15266" w:rsidRDefault="00C15266"/>
    <w:sectPr w:rsidR="00C15266" w:rsidSect="00E552D4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1D8"/>
    <w:rsid w:val="00092760"/>
    <w:rsid w:val="000C4546"/>
    <w:rsid w:val="001A71D8"/>
    <w:rsid w:val="005E07D1"/>
    <w:rsid w:val="00622E27"/>
    <w:rsid w:val="00A06874"/>
    <w:rsid w:val="00C15266"/>
    <w:rsid w:val="00C2388F"/>
    <w:rsid w:val="00E5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7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7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2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2020-04-22T10:41:00Z</dcterms:created>
  <dcterms:modified xsi:type="dcterms:W3CDTF">2021-04-12T07:08:00Z</dcterms:modified>
</cp:coreProperties>
</file>